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Журналистское расследование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«Журналистское расследование»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«Журналистское расследование».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«Журналистское расследование»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«Журналистское расследование»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Обозрение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51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Традиции и опыт расследовательства в творчестве дореволюционных российских писателей и журналистов</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Предшественники современных журналистов-расследователей: А.С. Пушкин («История Пугачева»), А.П. Чехов («Остров Сахалин»), Ф.М. Достоевский («Пожары»), В.Г. Короленко («Мултанское жертвоприношение»), В.А. Гиляровский («Москва и москвичи») и др. Их роль в пропаганде и защите идеалов справедливости, гуманного отношения к людям, торжества законов.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Зарубежный опыт расследовательства</w:t>
            </w:r>
          </w:p>
        </w:tc>
      </w:tr>
      <w:tr>
        <w:trPr>
          <w:trHeight w:hRule="exact" w:val="1664.6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Зарубежный опыт как источник становления современной российской журналистики расследований. Расследовательские мотивы в творчестве известных зарубежных писателей и журналистов (Юхан Стриндберг, Эмиль Золя, Теодор Вольф, Марк Твен и др.). Расследовательская журналистика Запада и демократические ценности.</w:t>
            </w:r>
          </w:p>
          <w:p>
            <w:pPr>
              <w:jc w:val="both"/>
              <w:spacing w:after="0" w:line="240" w:lineRule="auto"/>
              <w:rPr>
                <w:sz w:val="24"/>
                <w:szCs w:val="24"/>
              </w:rPr>
            </w:pPr>
            <w:r>
              <w:rPr>
                <w:rFonts w:ascii="Times New Roman" w:hAnsi="Times New Roman" w:cs="Times New Roman"/>
                <w:color w:val="#000000"/>
                <w:sz w:val="24"/>
                <w:szCs w:val="24"/>
              </w:rPr>
              <w:t> Западные «инвестигейтеры», «разгребатели грязи», «папарацци», своеобразие их творчества. Влияние западных традиций на современную российскую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расследовательскую журналистику.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Расследовательские структуры в современных СМИ России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расследовательских структур в периодической печати на примере газет «Совершенно секретно», «Версия», «Ваш тайный советник», «Stringer» и др. 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 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pPr>
              <w:jc w:val="both"/>
              <w:spacing w:after="0" w:line="240" w:lineRule="auto"/>
              <w:rPr>
                <w:sz w:val="24"/>
                <w:szCs w:val="24"/>
              </w:rPr>
            </w:pPr>
            <w:r>
              <w:rPr>
                <w:rFonts w:ascii="Times New Roman" w:hAnsi="Times New Roman" w:cs="Times New Roman"/>
                <w:color w:val="#000000"/>
                <w:sz w:val="24"/>
                <w:szCs w:val="24"/>
              </w:rPr>
              <w:t> 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 Особенности этого типа организаций как «симбиоза» информационного агентства и частного сыскного бюро. Опыт создания и специфика работы.</w:t>
            </w:r>
          </w:p>
          <w:p>
            <w:pPr>
              <w:jc w:val="both"/>
              <w:spacing w:after="0" w:line="240" w:lineRule="auto"/>
              <w:rPr>
                <w:sz w:val="24"/>
                <w:szCs w:val="24"/>
              </w:rPr>
            </w:pPr>
            <w:r>
              <w:rPr>
                <w:rFonts w:ascii="Times New Roman" w:hAnsi="Times New Roman" w:cs="Times New Roman"/>
                <w:color w:val="#000000"/>
                <w:sz w:val="24"/>
                <w:szCs w:val="24"/>
              </w:rPr>
              <w:t> Расследовательские Интернет-сайты. Современные компьютерные технологии на службе у расследовательской журналистики. Общая характеристика публикаций расследований в «Фри ланс бюро» и других Интернет-изданиях. Условия создания, характер оформления расследовательского сайта в Интернете.</w:t>
            </w:r>
          </w:p>
          <w:p>
            <w:pPr>
              <w:jc w:val="both"/>
              <w:spacing w:after="0" w:line="240" w:lineRule="auto"/>
              <w:rPr>
                <w:sz w:val="24"/>
                <w:szCs w:val="24"/>
              </w:rPr>
            </w:pPr>
            <w:r>
              <w:rPr>
                <w:rFonts w:ascii="Times New Roman" w:hAnsi="Times New Roman" w:cs="Times New Roman"/>
                <w:color w:val="#000000"/>
                <w:sz w:val="24"/>
                <w:szCs w:val="24"/>
              </w:rPr>
              <w:t> Цели создания разными СМИ расследовательских структур. Их значение для повышения престижа прессы и реальная польза для общества. Удачный и неудачный опыт работы такого рода структур. Роль и возможности отдельного журналиста-расследователя в деятельности СМИ (на примере центральных, региональных и провинциальных изданий). Перспективы структурного развития расследовательских структур в СМИ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предмет расследований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Расследовательская журналистика в системе современных видов журналистской деятельности. Цель расследовательства как один из основных факторов, предопределяющих его своеобразие. Соотношение понятий «расследовательская журналистика» и «журналистское расследование». Журналистское расследование как отдельный акт расследовательской деятельности. Ее особенности у российских расследователей. Различие целей журналистских и криминальных расследований правоохранительных органов, а также экспертных расследований в различных сферах современной деятельности. Отличие целей реальных журналистских расследований от «сливов» правоохранительных органов, «компромата», «заказных материалов».</w:t>
            </w:r>
          </w:p>
          <w:p>
            <w:pPr>
              <w:jc w:val="both"/>
              <w:spacing w:after="0" w:line="240" w:lineRule="auto"/>
              <w:rPr>
                <w:sz w:val="24"/>
                <w:szCs w:val="24"/>
              </w:rPr>
            </w:pPr>
            <w:r>
              <w:rPr>
                <w:rFonts w:ascii="Times New Roman" w:hAnsi="Times New Roman" w:cs="Times New Roman"/>
                <w:color w:val="#000000"/>
                <w:sz w:val="24"/>
                <w:szCs w:val="24"/>
              </w:rPr>
              <w:t> Предмет расследования в журналистике. Его своеобразие: прежде всего разного рода преступления, происшествия, конфликты, исторические и иные, кроме государственной и военной тайны. Виды предметов и характер расследования.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расследовательской журналистики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журналистского расследования. Общезначимые методы (эмпирические и теоретические). Целесообразность как принцип применения различных методов в расследовании. Общее и специфическое в методике расследователей, занимающихся иными видами журналистской деятельности. Характеристика основных методов журналистского расследования.</w:t>
            </w:r>
          </w:p>
          <w:p>
            <w:pPr>
              <w:jc w:val="both"/>
              <w:spacing w:after="0" w:line="240" w:lineRule="auto"/>
              <w:rPr>
                <w:sz w:val="24"/>
                <w:szCs w:val="24"/>
              </w:rPr>
            </w:pPr>
            <w:r>
              <w:rPr>
                <w:rFonts w:ascii="Times New Roman" w:hAnsi="Times New Roman" w:cs="Times New Roman"/>
                <w:color w:val="#000000"/>
                <w:sz w:val="24"/>
                <w:szCs w:val="24"/>
              </w:rPr>
              <w:t> 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p>
            <w:pPr>
              <w:jc w:val="both"/>
              <w:spacing w:after="0" w:line="240" w:lineRule="auto"/>
              <w:rPr>
                <w:sz w:val="24"/>
                <w:szCs w:val="24"/>
              </w:rPr>
            </w:pPr>
            <w:r>
              <w:rPr>
                <w:rFonts w:ascii="Times New Roman" w:hAnsi="Times New Roman" w:cs="Times New Roman"/>
                <w:color w:val="#000000"/>
                <w:sz w:val="24"/>
                <w:szCs w:val="24"/>
              </w:rPr>
              <w:t> Теоретические методы в расследовании: формально-логические (индуктивные, дедуктивные, традуктивные умозаключения); содержательно-теоретические (анализ и синтез, гипотетический метод, метод историзма, логический метод, мысленный эксперимент, причинно-следственный анализ, оценочный анализ, прогностический анализ, программирование).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этапы журналистского расследования</w:t>
            </w:r>
          </w:p>
        </w:tc>
      </w:tr>
      <w:tr>
        <w:trPr>
          <w:trHeight w:hRule="exact" w:val="1132.6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замысла. Замысел и предмет конкретного расследования. Своеобразие и виды предметов. Факторы, влияющие на их выбор. Целесообразность как основной принцип выбора конкретного предмета расследования. Ситуативные факторы. Их влияние на выбор других факторов.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Замысел и цель конкретного расследования. 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p>
            <w:pPr>
              <w:jc w:val="both"/>
              <w:spacing w:after="0" w:line="240" w:lineRule="auto"/>
              <w:rPr>
                <w:sz w:val="24"/>
                <w:szCs w:val="24"/>
              </w:rPr>
            </w:pPr>
            <w:r>
              <w:rPr>
                <w:rFonts w:ascii="Times New Roman" w:hAnsi="Times New Roman" w:cs="Times New Roman"/>
                <w:color w:val="#000000"/>
                <w:sz w:val="24"/>
                <w:szCs w:val="24"/>
              </w:rPr>
              <w:t> Замысел и методы расследования. Влияние на выбор методов расследования его предмета. Своеобразие методов. Факторы, влияющие на выбор методов расследования (степень владения ими журналистом, возможность применения в конкретной ситуации, прогнозируемая эффективность использования того или иного метода и пр.).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расследований разных видов</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pPr>
              <w:jc w:val="both"/>
              <w:spacing w:after="0" w:line="240" w:lineRule="auto"/>
              <w:rPr>
                <w:sz w:val="24"/>
                <w:szCs w:val="24"/>
              </w:rPr>
            </w:pPr>
            <w:r>
              <w:rPr>
                <w:rFonts w:ascii="Times New Roman" w:hAnsi="Times New Roman" w:cs="Times New Roman"/>
                <w:color w:val="#000000"/>
                <w:sz w:val="24"/>
                <w:szCs w:val="24"/>
              </w:rPr>
              <w:t> 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pPr>
              <w:jc w:val="both"/>
              <w:spacing w:after="0" w:line="240" w:lineRule="auto"/>
              <w:rPr>
                <w:sz w:val="24"/>
                <w:szCs w:val="24"/>
              </w:rPr>
            </w:pPr>
            <w:r>
              <w:rPr>
                <w:rFonts w:ascii="Times New Roman" w:hAnsi="Times New Roman" w:cs="Times New Roman"/>
                <w:color w:val="#000000"/>
                <w:sz w:val="24"/>
                <w:szCs w:val="24"/>
              </w:rPr>
              <w:t> 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pPr>
              <w:jc w:val="both"/>
              <w:spacing w:after="0" w:line="240" w:lineRule="auto"/>
              <w:rPr>
                <w:sz w:val="24"/>
                <w:szCs w:val="24"/>
              </w:rPr>
            </w:pPr>
            <w:r>
              <w:rPr>
                <w:rFonts w:ascii="Times New Roman" w:hAnsi="Times New Roman" w:cs="Times New Roman"/>
                <w:color w:val="#000000"/>
                <w:sz w:val="24"/>
                <w:szCs w:val="24"/>
              </w:rPr>
              <w:t> 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pPr>
              <w:jc w:val="both"/>
              <w:spacing w:after="0" w:line="240" w:lineRule="auto"/>
              <w:rPr>
                <w:sz w:val="24"/>
                <w:szCs w:val="24"/>
              </w:rPr>
            </w:pPr>
            <w:r>
              <w:rPr>
                <w:rFonts w:ascii="Times New Roman" w:hAnsi="Times New Roman" w:cs="Times New Roman"/>
                <w:color w:val="#000000"/>
                <w:sz w:val="24"/>
                <w:szCs w:val="24"/>
              </w:rPr>
              <w:t> 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pPr>
              <w:jc w:val="both"/>
              <w:spacing w:after="0" w:line="240" w:lineRule="auto"/>
              <w:rPr>
                <w:sz w:val="24"/>
                <w:szCs w:val="24"/>
              </w:rPr>
            </w:pPr>
            <w:r>
              <w:rPr>
                <w:rFonts w:ascii="Times New Roman" w:hAnsi="Times New Roman" w:cs="Times New Roman"/>
                <w:color w:val="#000000"/>
                <w:sz w:val="24"/>
                <w:szCs w:val="24"/>
              </w:rPr>
              <w:t> 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текста журналистского расследования</w:t>
            </w:r>
          </w:p>
        </w:tc>
      </w:tr>
      <w:tr>
        <w:trPr>
          <w:trHeight w:hRule="exact" w:val="501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текста. «Констатирующий» подход к изложению материала. «Драматургическое» построение. Первоначальное изложение материала. Уточнение наиболее интересных для аудитории моментов, установленных при расследовании. Изложение основной идеи выступления и фактов (аргументов), из которых она вытекает. Уточняющие мысли и факты. Логическое построение публикации. 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p>
            <w:pPr>
              <w:jc w:val="both"/>
              <w:spacing w:after="0" w:line="240" w:lineRule="auto"/>
              <w:rPr>
                <w:sz w:val="24"/>
                <w:szCs w:val="24"/>
              </w:rPr>
            </w:pPr>
            <w:r>
              <w:rPr>
                <w:rFonts w:ascii="Times New Roman" w:hAnsi="Times New Roman" w:cs="Times New Roman"/>
                <w:color w:val="#000000"/>
                <w:sz w:val="24"/>
                <w:szCs w:val="24"/>
              </w:rPr>
              <w:t> Достоверность как важнейшее требование к тексту журналистского расследования. Предпосылки его достоверности. Соотношение понятий достоверности, доказательности, убедительности. Понятие доказательного рассуждения в журналистике. Доказательность изложения и «очевидность» используемых фактов. Необходимость логической выдержанности доказательного рассуждения в журналистском расследовании. Понятие аргументации и ее роль в создании доказательных текстов. Основные типы аргументации, используемой журналистами-расследователями. Соотношение фактологических и эмоциональных доводов в расследовании. Предназначение аргументов разных типов. Типичные ошибки аргументации в современных журналистских расследованиях.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текста журналистского расследования как условие ясности изложения фактов, мыслей автора. Требования к языку. Точность изложения и образность, их соотношение в тексте. Основные языковые средства, применяемые в текстах журналистских расследований. Место жаргона, сленга, новояза. Классический языковой стиль и его место в арсенале журналиста-расследователя.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Традиции и опыт расследовательства в творчестве дореволюционных российских писателей и журналистов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1.Предшественники современных журналистов-расследователей:</w:t>
            </w:r>
          </w:p>
          <w:p>
            <w:pPr>
              <w:jc w:val="both"/>
              <w:spacing w:after="0" w:line="240" w:lineRule="auto"/>
              <w:rPr>
                <w:sz w:val="24"/>
                <w:szCs w:val="24"/>
              </w:rPr>
            </w:pPr>
            <w:r>
              <w:rPr>
                <w:rFonts w:ascii="Times New Roman" w:hAnsi="Times New Roman" w:cs="Times New Roman"/>
                <w:color w:val="#000000"/>
                <w:sz w:val="24"/>
                <w:szCs w:val="24"/>
              </w:rPr>
              <w:t> 2.А.С. Пушкин («История Пугачева»), А.П. Чехов («Остров Сахалин»),</w:t>
            </w:r>
          </w:p>
          <w:p>
            <w:pPr>
              <w:jc w:val="both"/>
              <w:spacing w:after="0" w:line="240" w:lineRule="auto"/>
              <w:rPr>
                <w:sz w:val="24"/>
                <w:szCs w:val="24"/>
              </w:rPr>
            </w:pPr>
            <w:r>
              <w:rPr>
                <w:rFonts w:ascii="Times New Roman" w:hAnsi="Times New Roman" w:cs="Times New Roman"/>
                <w:color w:val="#000000"/>
                <w:sz w:val="24"/>
                <w:szCs w:val="24"/>
              </w:rPr>
              <w:t> 3.Ф.М. Достоевский («Пожары»), В.Г. Короленко («Мултанское жертвоприношение»),</w:t>
            </w:r>
          </w:p>
          <w:p>
            <w:pPr>
              <w:jc w:val="both"/>
              <w:spacing w:after="0" w:line="240" w:lineRule="auto"/>
              <w:rPr>
                <w:sz w:val="24"/>
                <w:szCs w:val="24"/>
              </w:rPr>
            </w:pPr>
            <w:r>
              <w:rPr>
                <w:rFonts w:ascii="Times New Roman" w:hAnsi="Times New Roman" w:cs="Times New Roman"/>
                <w:color w:val="#000000"/>
                <w:sz w:val="24"/>
                <w:szCs w:val="24"/>
              </w:rPr>
              <w:t> 4.В.А. Гиляровский («Москва и москвичи»)</w:t>
            </w:r>
          </w:p>
          <w:p>
            <w:pPr>
              <w:jc w:val="both"/>
              <w:spacing w:after="0" w:line="240" w:lineRule="auto"/>
              <w:rPr>
                <w:sz w:val="24"/>
                <w:szCs w:val="24"/>
              </w:rPr>
            </w:pPr>
            <w:r>
              <w:rPr>
                <w:rFonts w:ascii="Times New Roman" w:hAnsi="Times New Roman" w:cs="Times New Roman"/>
                <w:color w:val="#000000"/>
                <w:sz w:val="24"/>
                <w:szCs w:val="24"/>
              </w:rPr>
              <w:t> 5.Их роль в пропаганде и защите идеалов справедливости, гуманного отношения к людям, торжества законов.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Зарубежный опыт расследовательства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1.Зарубежный опыт как источник становления современной российской журналистики расследований.</w:t>
            </w:r>
          </w:p>
          <w:p>
            <w:pPr>
              <w:jc w:val="both"/>
              <w:spacing w:after="0" w:line="240" w:lineRule="auto"/>
              <w:rPr>
                <w:sz w:val="24"/>
                <w:szCs w:val="24"/>
              </w:rPr>
            </w:pPr>
            <w:r>
              <w:rPr>
                <w:rFonts w:ascii="Times New Roman" w:hAnsi="Times New Roman" w:cs="Times New Roman"/>
                <w:color w:val="#000000"/>
                <w:sz w:val="24"/>
                <w:szCs w:val="24"/>
              </w:rPr>
              <w:t> 2.Расследовательские мотивы в творчестве известных зарубежных писателей и журналистов (Юхан Стриндберг, Эмиль Золя, Теодор Вольф, Марк Твен и др.).</w:t>
            </w:r>
          </w:p>
          <w:p>
            <w:pPr>
              <w:jc w:val="both"/>
              <w:spacing w:after="0" w:line="240" w:lineRule="auto"/>
              <w:rPr>
                <w:sz w:val="24"/>
                <w:szCs w:val="24"/>
              </w:rPr>
            </w:pPr>
            <w:r>
              <w:rPr>
                <w:rFonts w:ascii="Times New Roman" w:hAnsi="Times New Roman" w:cs="Times New Roman"/>
                <w:color w:val="#000000"/>
                <w:sz w:val="24"/>
                <w:szCs w:val="24"/>
              </w:rPr>
              <w:t> 3.Расследовательская журналистика Запада и демократические ценности.</w:t>
            </w:r>
          </w:p>
          <w:p>
            <w:pPr>
              <w:jc w:val="both"/>
              <w:spacing w:after="0" w:line="240" w:lineRule="auto"/>
              <w:rPr>
                <w:sz w:val="24"/>
                <w:szCs w:val="24"/>
              </w:rPr>
            </w:pPr>
            <w:r>
              <w:rPr>
                <w:rFonts w:ascii="Times New Roman" w:hAnsi="Times New Roman" w:cs="Times New Roman"/>
                <w:color w:val="#000000"/>
                <w:sz w:val="24"/>
                <w:szCs w:val="24"/>
              </w:rPr>
              <w:t> 4.Западные «инвестигейтеры», «разгребатели грязи», «папарацци», своеобразие их творчества.</w:t>
            </w:r>
          </w:p>
          <w:p>
            <w:pPr>
              <w:jc w:val="both"/>
              <w:spacing w:after="0" w:line="240" w:lineRule="auto"/>
              <w:rPr>
                <w:sz w:val="24"/>
                <w:szCs w:val="24"/>
              </w:rPr>
            </w:pPr>
            <w:r>
              <w:rPr>
                <w:rFonts w:ascii="Times New Roman" w:hAnsi="Times New Roman" w:cs="Times New Roman"/>
                <w:color w:val="#000000"/>
                <w:sz w:val="24"/>
                <w:szCs w:val="24"/>
              </w:rPr>
              <w:t> 5.Влияние западных традиций на современную российскую расследовательскую журналистику.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Расследовательские структуры в современных СМИ России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расследовательских структур в периодической печати на примере газет «Совершенно секретно», «Версия», «Ваш тайный советник», «Stringer» и др.</w:t>
            </w:r>
          </w:p>
          <w:p>
            <w:pPr>
              <w:jc w:val="both"/>
              <w:spacing w:after="0" w:line="240" w:lineRule="auto"/>
              <w:rPr>
                <w:sz w:val="24"/>
                <w:szCs w:val="24"/>
              </w:rPr>
            </w:pPr>
            <w:r>
              <w:rPr>
                <w:rFonts w:ascii="Times New Roman" w:hAnsi="Times New Roman" w:cs="Times New Roman"/>
                <w:color w:val="#000000"/>
                <w:sz w:val="24"/>
                <w:szCs w:val="24"/>
              </w:rPr>
              <w:t> 2.Опыт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w:t>
            </w:r>
          </w:p>
          <w:p>
            <w:pPr>
              <w:jc w:val="both"/>
              <w:spacing w:after="0" w:line="240" w:lineRule="auto"/>
              <w:rPr>
                <w:sz w:val="24"/>
                <w:szCs w:val="24"/>
              </w:rPr>
            </w:pPr>
            <w:r>
              <w:rPr>
                <w:rFonts w:ascii="Times New Roman" w:hAnsi="Times New Roman" w:cs="Times New Roman"/>
                <w:color w:val="#000000"/>
                <w:sz w:val="24"/>
                <w:szCs w:val="24"/>
              </w:rPr>
              <w:t> 3.Практика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pPr>
              <w:jc w:val="both"/>
              <w:spacing w:after="0" w:line="240" w:lineRule="auto"/>
              <w:rPr>
                <w:sz w:val="24"/>
                <w:szCs w:val="24"/>
              </w:rPr>
            </w:pPr>
            <w:r>
              <w:rPr>
                <w:rFonts w:ascii="Times New Roman" w:hAnsi="Times New Roman" w:cs="Times New Roman"/>
                <w:color w:val="#000000"/>
                <w:sz w:val="24"/>
                <w:szCs w:val="24"/>
              </w:rPr>
              <w:t> 4.Агентства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w:t>
            </w:r>
          </w:p>
          <w:p>
            <w:pPr>
              <w:jc w:val="both"/>
              <w:spacing w:after="0" w:line="240" w:lineRule="auto"/>
              <w:rPr>
                <w:sz w:val="24"/>
                <w:szCs w:val="24"/>
              </w:rPr>
            </w:pPr>
            <w:r>
              <w:rPr>
                <w:rFonts w:ascii="Times New Roman" w:hAnsi="Times New Roman" w:cs="Times New Roman"/>
                <w:color w:val="#000000"/>
                <w:sz w:val="24"/>
                <w:szCs w:val="24"/>
              </w:rPr>
              <w:t> 5.Особенности этого типа организаций как «симбиоза» информационного агентства и частного сыскного бюро. Опыт создания и специфика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предмет расследований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1.Расследовательская журналистика в системе современных видов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2.Цель расследовательства как один из основных факторов, предопределяющих его своеобразие.</w:t>
            </w:r>
          </w:p>
          <w:p>
            <w:pPr>
              <w:jc w:val="both"/>
              <w:spacing w:after="0" w:line="240" w:lineRule="auto"/>
              <w:rPr>
                <w:sz w:val="24"/>
                <w:szCs w:val="24"/>
              </w:rPr>
            </w:pPr>
            <w:r>
              <w:rPr>
                <w:rFonts w:ascii="Times New Roman" w:hAnsi="Times New Roman" w:cs="Times New Roman"/>
                <w:color w:val="#000000"/>
                <w:sz w:val="24"/>
                <w:szCs w:val="24"/>
              </w:rPr>
              <w:t> 3.Соотношение понятий «расследовательская журналистика» и «журналистское расследование».</w:t>
            </w:r>
          </w:p>
          <w:p>
            <w:pPr>
              <w:jc w:val="both"/>
              <w:spacing w:after="0" w:line="240" w:lineRule="auto"/>
              <w:rPr>
                <w:sz w:val="24"/>
                <w:szCs w:val="24"/>
              </w:rPr>
            </w:pPr>
            <w:r>
              <w:rPr>
                <w:rFonts w:ascii="Times New Roman" w:hAnsi="Times New Roman" w:cs="Times New Roman"/>
                <w:color w:val="#000000"/>
                <w:sz w:val="24"/>
                <w:szCs w:val="24"/>
              </w:rPr>
              <w:t> 4.Журналистское расследование как отдельный акт расследовательской деятельности. Ее особенности у российских расследователей.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расследовательской журналистики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1.Своеобразие журналистского расследования. Общезначимые методы (эмпирические и теоретические).</w:t>
            </w:r>
          </w:p>
          <w:p>
            <w:pPr>
              <w:jc w:val="both"/>
              <w:spacing w:after="0" w:line="240" w:lineRule="auto"/>
              <w:rPr>
                <w:sz w:val="24"/>
                <w:szCs w:val="24"/>
              </w:rPr>
            </w:pPr>
            <w:r>
              <w:rPr>
                <w:rFonts w:ascii="Times New Roman" w:hAnsi="Times New Roman" w:cs="Times New Roman"/>
                <w:color w:val="#000000"/>
                <w:sz w:val="24"/>
                <w:szCs w:val="24"/>
              </w:rPr>
              <w:t> 2.Целесообразность как принцип применения различных методов в расследовании.</w:t>
            </w:r>
          </w:p>
          <w:p>
            <w:pPr>
              <w:jc w:val="both"/>
              <w:spacing w:after="0" w:line="240" w:lineRule="auto"/>
              <w:rPr>
                <w:sz w:val="24"/>
                <w:szCs w:val="24"/>
              </w:rPr>
            </w:pPr>
            <w:r>
              <w:rPr>
                <w:rFonts w:ascii="Times New Roman" w:hAnsi="Times New Roman" w:cs="Times New Roman"/>
                <w:color w:val="#000000"/>
                <w:sz w:val="24"/>
                <w:szCs w:val="24"/>
              </w:rPr>
              <w:t> 3.Общее и специфическое в методике расследователей, занимающихся иными видами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4.Характеристика основных методов журналистского расследования.</w:t>
            </w:r>
          </w:p>
          <w:p>
            <w:pPr>
              <w:jc w:val="both"/>
              <w:spacing w:after="0" w:line="240" w:lineRule="auto"/>
              <w:rPr>
                <w:sz w:val="24"/>
                <w:szCs w:val="24"/>
              </w:rPr>
            </w:pPr>
            <w:r>
              <w:rPr>
                <w:rFonts w:ascii="Times New Roman" w:hAnsi="Times New Roman" w:cs="Times New Roman"/>
                <w:color w:val="#000000"/>
                <w:sz w:val="24"/>
                <w:szCs w:val="24"/>
              </w:rPr>
              <w:t> 5.Эмпирические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этапы журналистского расследования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1.Формирование замысла. Замысел и предмет конкретного расследования.</w:t>
            </w:r>
          </w:p>
          <w:p>
            <w:pPr>
              <w:jc w:val="both"/>
              <w:spacing w:after="0" w:line="240" w:lineRule="auto"/>
              <w:rPr>
                <w:sz w:val="24"/>
                <w:szCs w:val="24"/>
              </w:rPr>
            </w:pPr>
            <w:r>
              <w:rPr>
                <w:rFonts w:ascii="Times New Roman" w:hAnsi="Times New Roman" w:cs="Times New Roman"/>
                <w:color w:val="#000000"/>
                <w:sz w:val="24"/>
                <w:szCs w:val="24"/>
              </w:rPr>
              <w:t> 2.Своеобразие и виды предметов. Факторы, влияющие на их выбор.</w:t>
            </w:r>
          </w:p>
          <w:p>
            <w:pPr>
              <w:jc w:val="both"/>
              <w:spacing w:after="0" w:line="240" w:lineRule="auto"/>
              <w:rPr>
                <w:sz w:val="24"/>
                <w:szCs w:val="24"/>
              </w:rPr>
            </w:pPr>
            <w:r>
              <w:rPr>
                <w:rFonts w:ascii="Times New Roman" w:hAnsi="Times New Roman" w:cs="Times New Roman"/>
                <w:color w:val="#000000"/>
                <w:sz w:val="24"/>
                <w:szCs w:val="24"/>
              </w:rPr>
              <w:t> 3.Целесообразность как основной принцип выбора конкретного предмета расследования.</w:t>
            </w:r>
          </w:p>
          <w:p>
            <w:pPr>
              <w:jc w:val="both"/>
              <w:spacing w:after="0" w:line="240" w:lineRule="auto"/>
              <w:rPr>
                <w:sz w:val="24"/>
                <w:szCs w:val="24"/>
              </w:rPr>
            </w:pPr>
            <w:r>
              <w:rPr>
                <w:rFonts w:ascii="Times New Roman" w:hAnsi="Times New Roman" w:cs="Times New Roman"/>
                <w:color w:val="#000000"/>
                <w:sz w:val="24"/>
                <w:szCs w:val="24"/>
              </w:rPr>
              <w:t> 4.Ситуативные факторы. Их влияние на выбор других факторов.</w:t>
            </w:r>
          </w:p>
          <w:p>
            <w:pPr>
              <w:jc w:val="both"/>
              <w:spacing w:after="0" w:line="240" w:lineRule="auto"/>
              <w:rPr>
                <w:sz w:val="24"/>
                <w:szCs w:val="24"/>
              </w:rPr>
            </w:pPr>
            <w:r>
              <w:rPr>
                <w:rFonts w:ascii="Times New Roman" w:hAnsi="Times New Roman" w:cs="Times New Roman"/>
                <w:color w:val="#000000"/>
                <w:sz w:val="24"/>
                <w:szCs w:val="24"/>
              </w:rPr>
              <w:t> 5.Замысел и цель конкретного расследования.</w:t>
            </w:r>
          </w:p>
          <w:p>
            <w:pPr>
              <w:jc w:val="both"/>
              <w:spacing w:after="0" w:line="240" w:lineRule="auto"/>
              <w:rPr>
                <w:sz w:val="24"/>
                <w:szCs w:val="24"/>
              </w:rPr>
            </w:pPr>
            <w:r>
              <w:rPr>
                <w:rFonts w:ascii="Times New Roman" w:hAnsi="Times New Roman" w:cs="Times New Roman"/>
                <w:color w:val="#000000"/>
                <w:sz w:val="24"/>
                <w:szCs w:val="24"/>
              </w:rPr>
              <w:t> 6.Характеристика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расследований разных видов</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pPr>
              <w:jc w:val="both"/>
              <w:spacing w:after="0" w:line="240" w:lineRule="auto"/>
              <w:rPr>
                <w:sz w:val="24"/>
                <w:szCs w:val="24"/>
              </w:rPr>
            </w:pPr>
            <w:r>
              <w:rPr>
                <w:rFonts w:ascii="Times New Roman" w:hAnsi="Times New Roman" w:cs="Times New Roman"/>
                <w:color w:val="#000000"/>
                <w:sz w:val="24"/>
                <w:szCs w:val="24"/>
              </w:rPr>
              <w:t> 2.Коррупция.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pPr>
              <w:jc w:val="both"/>
              <w:spacing w:after="0" w:line="240" w:lineRule="auto"/>
              <w:rPr>
                <w:sz w:val="24"/>
                <w:szCs w:val="24"/>
              </w:rPr>
            </w:pPr>
            <w:r>
              <w:rPr>
                <w:rFonts w:ascii="Times New Roman" w:hAnsi="Times New Roman" w:cs="Times New Roman"/>
                <w:color w:val="#000000"/>
                <w:sz w:val="24"/>
                <w:szCs w:val="24"/>
              </w:rPr>
              <w:t> 3.Экономические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pPr>
              <w:jc w:val="both"/>
              <w:spacing w:after="0" w:line="240" w:lineRule="auto"/>
              <w:rPr>
                <w:sz w:val="24"/>
                <w:szCs w:val="24"/>
              </w:rPr>
            </w:pPr>
            <w:r>
              <w:rPr>
                <w:rFonts w:ascii="Times New Roman" w:hAnsi="Times New Roman" w:cs="Times New Roman"/>
                <w:color w:val="#000000"/>
                <w:sz w:val="24"/>
                <w:szCs w:val="24"/>
              </w:rPr>
              <w:t> 4.Экологические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pPr>
              <w:jc w:val="both"/>
              <w:spacing w:after="0" w:line="240" w:lineRule="auto"/>
              <w:rPr>
                <w:sz w:val="24"/>
                <w:szCs w:val="24"/>
              </w:rPr>
            </w:pPr>
            <w:r>
              <w:rPr>
                <w:rFonts w:ascii="Times New Roman" w:hAnsi="Times New Roman" w:cs="Times New Roman"/>
                <w:color w:val="#000000"/>
                <w:sz w:val="24"/>
                <w:szCs w:val="24"/>
              </w:rPr>
              <w:t> 5.Социально-бытовые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pPr>
              <w:jc w:val="both"/>
              <w:spacing w:after="0" w:line="240" w:lineRule="auto"/>
              <w:rPr>
                <w:sz w:val="24"/>
                <w:szCs w:val="24"/>
              </w:rPr>
            </w:pPr>
            <w:r>
              <w:rPr>
                <w:rFonts w:ascii="Times New Roman" w:hAnsi="Times New Roman" w:cs="Times New Roman"/>
                <w:color w:val="#000000"/>
                <w:sz w:val="24"/>
                <w:szCs w:val="24"/>
              </w:rPr>
              <w:t> 6.Исторические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текста журналистского расследования</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построения текста.</w:t>
            </w:r>
          </w:p>
          <w:p>
            <w:pPr>
              <w:jc w:val="both"/>
              <w:spacing w:after="0" w:line="240" w:lineRule="auto"/>
              <w:rPr>
                <w:sz w:val="24"/>
                <w:szCs w:val="24"/>
              </w:rPr>
            </w:pPr>
            <w:r>
              <w:rPr>
                <w:rFonts w:ascii="Times New Roman" w:hAnsi="Times New Roman" w:cs="Times New Roman"/>
                <w:color w:val="#000000"/>
                <w:sz w:val="24"/>
                <w:szCs w:val="24"/>
              </w:rPr>
              <w:t> 2.«Констатирующий» подход к изложению материала.</w:t>
            </w:r>
          </w:p>
          <w:p>
            <w:pPr>
              <w:jc w:val="both"/>
              <w:spacing w:after="0" w:line="240" w:lineRule="auto"/>
              <w:rPr>
                <w:sz w:val="24"/>
                <w:szCs w:val="24"/>
              </w:rPr>
            </w:pPr>
            <w:r>
              <w:rPr>
                <w:rFonts w:ascii="Times New Roman" w:hAnsi="Times New Roman" w:cs="Times New Roman"/>
                <w:color w:val="#000000"/>
                <w:sz w:val="24"/>
                <w:szCs w:val="24"/>
              </w:rPr>
              <w:t> 3.«Драматургическое» построение.</w:t>
            </w:r>
          </w:p>
          <w:p>
            <w:pPr>
              <w:jc w:val="both"/>
              <w:spacing w:after="0" w:line="240" w:lineRule="auto"/>
              <w:rPr>
                <w:sz w:val="24"/>
                <w:szCs w:val="24"/>
              </w:rPr>
            </w:pPr>
            <w:r>
              <w:rPr>
                <w:rFonts w:ascii="Times New Roman" w:hAnsi="Times New Roman" w:cs="Times New Roman"/>
                <w:color w:val="#000000"/>
                <w:sz w:val="24"/>
                <w:szCs w:val="24"/>
              </w:rPr>
              <w:t> 4.Первоначальное изложение материала.</w:t>
            </w:r>
          </w:p>
          <w:p>
            <w:pPr>
              <w:jc w:val="both"/>
              <w:spacing w:after="0" w:line="240" w:lineRule="auto"/>
              <w:rPr>
                <w:sz w:val="24"/>
                <w:szCs w:val="24"/>
              </w:rPr>
            </w:pPr>
            <w:r>
              <w:rPr>
                <w:rFonts w:ascii="Times New Roman" w:hAnsi="Times New Roman" w:cs="Times New Roman"/>
                <w:color w:val="#000000"/>
                <w:sz w:val="24"/>
                <w:szCs w:val="24"/>
              </w:rPr>
              <w:t> 5.Уточнение наиболее интересных для аудитории моментов, установленных при расследовании.</w:t>
            </w:r>
          </w:p>
          <w:p>
            <w:pPr>
              <w:jc w:val="both"/>
              <w:spacing w:after="0" w:line="240" w:lineRule="auto"/>
              <w:rPr>
                <w:sz w:val="24"/>
                <w:szCs w:val="24"/>
              </w:rPr>
            </w:pPr>
            <w:r>
              <w:rPr>
                <w:rFonts w:ascii="Times New Roman" w:hAnsi="Times New Roman" w:cs="Times New Roman"/>
                <w:color w:val="#000000"/>
                <w:sz w:val="24"/>
                <w:szCs w:val="24"/>
              </w:rPr>
              <w:t> 6.Изложение основной идеи выступления и фактов (аргументов), из которых она вытекает.</w:t>
            </w:r>
          </w:p>
          <w:p>
            <w:pPr>
              <w:jc w:val="both"/>
              <w:spacing w:after="0" w:line="240" w:lineRule="auto"/>
              <w:rPr>
                <w:sz w:val="24"/>
                <w:szCs w:val="24"/>
              </w:rPr>
            </w:pPr>
            <w:r>
              <w:rPr>
                <w:rFonts w:ascii="Times New Roman" w:hAnsi="Times New Roman" w:cs="Times New Roman"/>
                <w:color w:val="#000000"/>
                <w:sz w:val="24"/>
                <w:szCs w:val="24"/>
              </w:rPr>
              <w:t> 7.Уточняющие мысли и факты. Логическое построение публикации.</w:t>
            </w:r>
          </w:p>
          <w:p>
            <w:pPr>
              <w:jc w:val="both"/>
              <w:spacing w:after="0" w:line="240" w:lineRule="auto"/>
              <w:rPr>
                <w:sz w:val="24"/>
                <w:szCs w:val="24"/>
              </w:rPr>
            </w:pPr>
            <w:r>
              <w:rPr>
                <w:rFonts w:ascii="Times New Roman" w:hAnsi="Times New Roman" w:cs="Times New Roman"/>
                <w:color w:val="#000000"/>
                <w:sz w:val="24"/>
                <w:szCs w:val="24"/>
              </w:rPr>
              <w:t> 8.Корректировка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«Журналистское расследование»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Журналистское</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(политико-идеологический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http://www.iprbookshop.ru/66627.html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https://urait.ru/bcode/409787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1.77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2023-2024_ФГОС3++2023_Бак-ОФО-Жур(23)_plx_Журналистское расследование</dc:title>
  <dc:creator>FastReport.NET</dc:creator>
</cp:coreProperties>
</file>